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DE" w:rsidRDefault="003E0EDE" w:rsidP="00EC2BC0">
      <w:pPr>
        <w:rPr>
          <w:rFonts w:ascii="Cambria" w:hAnsi="Cambria"/>
          <w:b/>
        </w:rPr>
      </w:pPr>
      <w:r>
        <w:rPr>
          <w:rFonts w:ascii="Cambria" w:hAnsi="Cambria"/>
          <w:b/>
        </w:rPr>
        <w:t>SSB Tax Talking Points with a Health-Accountability Focus</w:t>
      </w:r>
    </w:p>
    <w:p w:rsidR="003E0EDE" w:rsidRPr="00EC2BC0" w:rsidRDefault="003E0EDE" w:rsidP="00EC2BC0">
      <w:pPr>
        <w:numPr>
          <w:ilvl w:val="0"/>
          <w:numId w:val="5"/>
        </w:numPr>
        <w:rPr>
          <w:rFonts w:ascii="Cambria" w:hAnsi="Cambria"/>
          <w:b/>
        </w:rPr>
      </w:pPr>
      <w:r w:rsidRPr="00EC2BC0">
        <w:rPr>
          <w:rFonts w:ascii="Cambria" w:hAnsi="Cambria"/>
          <w:b/>
        </w:rPr>
        <w:t xml:space="preserve">The Sugar Sweetened Beverage (SSB) industry is a leading contributor to the high rates of obesity in </w:t>
      </w:r>
      <w:smartTag w:uri="urn:schemas-microsoft-com:office:smarttags" w:element="place">
        <w:smartTag w:uri="urn:schemas-microsoft-com:office:smarttags" w:element="PlaceName">
          <w:r w:rsidRPr="00EC2BC0">
            <w:rPr>
              <w:rFonts w:ascii="Cambria" w:hAnsi="Cambria"/>
              <w:b/>
            </w:rPr>
            <w:t>New York</w:t>
          </w:r>
        </w:smartTag>
        <w:r w:rsidRPr="00EC2BC0">
          <w:rPr>
            <w:rFonts w:ascii="Cambria" w:hAnsi="Cambria"/>
            <w:b/>
          </w:rPr>
          <w:t xml:space="preserve"> </w:t>
        </w:r>
        <w:smartTag w:uri="urn:schemas-microsoft-com:office:smarttags" w:element="PlaceType">
          <w:r w:rsidRPr="00EC2BC0">
            <w:rPr>
              <w:rFonts w:ascii="Cambria" w:hAnsi="Cambria"/>
              <w:b/>
            </w:rPr>
            <w:t>State</w:t>
          </w:r>
        </w:smartTag>
      </w:smartTag>
      <w:r w:rsidRPr="00EC2BC0">
        <w:rPr>
          <w:rFonts w:ascii="Cambria" w:hAnsi="Cambria"/>
          <w:b/>
        </w:rPr>
        <w:t>.</w:t>
      </w:r>
    </w:p>
    <w:p w:rsidR="003E0EDE" w:rsidRPr="001F64B4" w:rsidRDefault="003E0EDE" w:rsidP="001F64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HelveticaNeueLTStd-Cn"/>
          <w:color w:val="231F20"/>
          <w:sz w:val="21"/>
          <w:szCs w:val="21"/>
        </w:rPr>
      </w:pPr>
      <w:r w:rsidRPr="001F64B4">
        <w:rPr>
          <w:rFonts w:ascii="Cambria" w:hAnsi="Cambria"/>
        </w:rPr>
        <w:t xml:space="preserve">The </w:t>
      </w:r>
      <w:r>
        <w:rPr>
          <w:rFonts w:ascii="Cambria" w:hAnsi="Cambria"/>
        </w:rPr>
        <w:t>beverag</w:t>
      </w:r>
      <w:r w:rsidRPr="001F64B4">
        <w:rPr>
          <w:rFonts w:ascii="Cambria" w:hAnsi="Cambria"/>
        </w:rPr>
        <w:t xml:space="preserve">e industry spends billions of dollars </w:t>
      </w:r>
      <w:r>
        <w:rPr>
          <w:rFonts w:ascii="Cambria" w:hAnsi="Cambria"/>
        </w:rPr>
        <w:t xml:space="preserve">each year </w:t>
      </w:r>
      <w:r w:rsidRPr="001F64B4">
        <w:rPr>
          <w:rFonts w:ascii="Cambria" w:hAnsi="Cambria"/>
        </w:rPr>
        <w:t>marketing its products.</w:t>
      </w:r>
      <w:r w:rsidRPr="001F64B4">
        <w:rPr>
          <w:rFonts w:ascii="Cambria" w:hAnsi="Cambria" w:cs="HelveticaNeueLTStd-Cn"/>
          <w:color w:val="231F20"/>
          <w:sz w:val="21"/>
          <w:szCs w:val="21"/>
        </w:rPr>
        <w:t xml:space="preserve"> </w:t>
      </w:r>
      <w:r w:rsidRPr="001F64B4">
        <w:rPr>
          <w:rFonts w:ascii="Cambria" w:hAnsi="Cambria"/>
          <w:color w:val="211D1E"/>
          <w:sz w:val="23"/>
          <w:szCs w:val="23"/>
        </w:rPr>
        <w:t xml:space="preserve">Half a billion dollars is spent </w:t>
      </w:r>
      <w:r>
        <w:rPr>
          <w:rFonts w:ascii="Cambria" w:hAnsi="Cambria"/>
          <w:color w:val="211D1E"/>
          <w:sz w:val="23"/>
          <w:szCs w:val="23"/>
        </w:rPr>
        <w:t xml:space="preserve">specifically targeting </w:t>
      </w:r>
      <w:r w:rsidRPr="001F64B4">
        <w:rPr>
          <w:rFonts w:ascii="Cambria" w:hAnsi="Cambria"/>
          <w:color w:val="211D1E"/>
          <w:sz w:val="23"/>
          <w:szCs w:val="23"/>
        </w:rPr>
        <w:t>children and adolescents.</w:t>
      </w:r>
      <w:r>
        <w:rPr>
          <w:rStyle w:val="EndnoteReference"/>
          <w:rFonts w:ascii="Cambria" w:hAnsi="Cambria"/>
          <w:color w:val="211D1E"/>
          <w:sz w:val="23"/>
          <w:szCs w:val="23"/>
        </w:rPr>
        <w:endnoteReference w:id="1"/>
      </w:r>
      <w:r w:rsidRPr="001F64B4">
        <w:rPr>
          <w:rFonts w:ascii="Cambria" w:hAnsi="Cambria"/>
          <w:color w:val="211D1E"/>
          <w:sz w:val="23"/>
          <w:szCs w:val="23"/>
        </w:rPr>
        <w:t xml:space="preserve"> </w:t>
      </w:r>
    </w:p>
    <w:p w:rsidR="003E0EDE" w:rsidRPr="00EC2BC0" w:rsidRDefault="003E0EDE" w:rsidP="00CE750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HelveticaNeueLTStd-Cn"/>
          <w:color w:val="231F20"/>
          <w:sz w:val="21"/>
          <w:szCs w:val="21"/>
        </w:rPr>
      </w:pPr>
      <w:r w:rsidRPr="00EC2BC0">
        <w:rPr>
          <w:rFonts w:ascii="Cambria" w:hAnsi="Cambria"/>
        </w:rPr>
        <w:t>Per capita consumption of SSBs averages 46 gallons a year – the equivalent of 40 pounds of sugar.</w:t>
      </w:r>
      <w:r w:rsidRPr="00EC2BC0">
        <w:rPr>
          <w:rStyle w:val="EndnoteReference"/>
          <w:rFonts w:ascii="Cambria" w:hAnsi="Cambria"/>
        </w:rPr>
        <w:endnoteReference w:id="2"/>
      </w:r>
      <w:r>
        <w:rPr>
          <w:rFonts w:ascii="Cambria" w:hAnsi="Cambria"/>
        </w:rPr>
        <w:t xml:space="preserve"> </w:t>
      </w:r>
    </w:p>
    <w:p w:rsidR="003E0EDE" w:rsidRDefault="003E0EDE" w:rsidP="000E36BA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EC2BC0">
        <w:rPr>
          <w:rFonts w:ascii="Cambria" w:hAnsi="Cambria"/>
        </w:rPr>
        <w:t>The calories in SSB</w:t>
      </w:r>
      <w:r>
        <w:rPr>
          <w:rFonts w:ascii="Cambria" w:hAnsi="Cambria"/>
        </w:rPr>
        <w:t>s</w:t>
      </w:r>
      <w:r w:rsidRPr="00EC2BC0">
        <w:rPr>
          <w:rFonts w:ascii="Cambria" w:hAnsi="Cambria"/>
        </w:rPr>
        <w:t xml:space="preserve"> are excess calories. </w:t>
      </w:r>
      <w:r>
        <w:rPr>
          <w:rFonts w:ascii="Cambria" w:hAnsi="Cambria"/>
        </w:rPr>
        <w:t xml:space="preserve">Unlike juices and milk, </w:t>
      </w:r>
      <w:r w:rsidRPr="00EC2BC0">
        <w:rPr>
          <w:rFonts w:ascii="Cambria" w:hAnsi="Cambria"/>
        </w:rPr>
        <w:t xml:space="preserve">SSBs deliver no nutrition. </w:t>
      </w:r>
    </w:p>
    <w:p w:rsidR="003E0EDE" w:rsidRPr="001F64B4" w:rsidRDefault="003E0EDE" w:rsidP="000E36BA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T</w:t>
      </w:r>
      <w:r w:rsidRPr="001F64B4">
        <w:rPr>
          <w:rFonts w:ascii="Cambria" w:hAnsi="Cambria"/>
        </w:rPr>
        <w:t xml:space="preserve">he link between SSBs and obesity is </w:t>
      </w:r>
      <w:r>
        <w:rPr>
          <w:rFonts w:ascii="Cambria" w:hAnsi="Cambria"/>
        </w:rPr>
        <w:t xml:space="preserve">absolutely </w:t>
      </w:r>
      <w:r w:rsidRPr="001F64B4">
        <w:rPr>
          <w:rFonts w:ascii="Cambria" w:hAnsi="Cambria"/>
        </w:rPr>
        <w:t>clear</w:t>
      </w:r>
      <w:r>
        <w:rPr>
          <w:rFonts w:ascii="Cambria" w:hAnsi="Cambria"/>
        </w:rPr>
        <w:t>.</w:t>
      </w:r>
      <w:r w:rsidRPr="001F64B4">
        <w:rPr>
          <w:rStyle w:val="EndnoteReference"/>
          <w:rFonts w:ascii="Cambria" w:hAnsi="Cambria"/>
        </w:rPr>
        <w:endnoteReference w:id="3"/>
      </w:r>
    </w:p>
    <w:p w:rsidR="003E0EDE" w:rsidRPr="00EC2BC0" w:rsidRDefault="003E0EDE" w:rsidP="00EC2BC0">
      <w:pPr>
        <w:numPr>
          <w:ilvl w:val="0"/>
          <w:numId w:val="5"/>
        </w:numPr>
        <w:rPr>
          <w:rFonts w:ascii="Cambria" w:hAnsi="Cambria"/>
          <w:b/>
        </w:rPr>
      </w:pPr>
      <w:r>
        <w:rPr>
          <w:rFonts w:ascii="Cambria" w:hAnsi="Cambria"/>
          <w:b/>
        </w:rPr>
        <w:t>W</w:t>
      </w:r>
      <w:r w:rsidRPr="00EC2BC0">
        <w:rPr>
          <w:rFonts w:ascii="Cambria" w:hAnsi="Cambria"/>
          <w:b/>
        </w:rPr>
        <w:t>hile the beverage industry reaps profits from its sales, the health and economic consequences of their products wreak havoc on our communities:</w:t>
      </w:r>
    </w:p>
    <w:p w:rsidR="003E0EDE" w:rsidRPr="00EC2BC0" w:rsidRDefault="003E0EDE" w:rsidP="000E36BA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EC2BC0">
        <w:rPr>
          <w:rFonts w:ascii="Cambria" w:hAnsi="Cambria"/>
        </w:rPr>
        <w:t xml:space="preserve">60 percent of adults and one-third of children in </w:t>
      </w:r>
      <w:smartTag w:uri="urn:schemas-microsoft-com:office:smarttags" w:element="place">
        <w:smartTag w:uri="urn:schemas-microsoft-com:office:smarttags" w:element="State">
          <w:r w:rsidRPr="00EC2BC0">
            <w:rPr>
              <w:rFonts w:ascii="Cambria" w:hAnsi="Cambria"/>
            </w:rPr>
            <w:t>New York</w:t>
          </w:r>
        </w:smartTag>
      </w:smartTag>
      <w:r w:rsidRPr="00EC2BC0">
        <w:rPr>
          <w:rFonts w:ascii="Cambria" w:hAnsi="Cambria"/>
        </w:rPr>
        <w:t xml:space="preserve"> State now obese or overweight.</w:t>
      </w:r>
      <w:r w:rsidRPr="00EC2BC0">
        <w:rPr>
          <w:rStyle w:val="EndnoteReference"/>
          <w:rFonts w:ascii="Cambria" w:hAnsi="Cambria"/>
        </w:rPr>
        <w:endnoteReference w:id="4"/>
      </w:r>
    </w:p>
    <w:p w:rsidR="003E0EDE" w:rsidRPr="00EC2BC0" w:rsidRDefault="003E0EDE" w:rsidP="007D6FD7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O</w:t>
      </w:r>
      <w:r w:rsidRPr="00EC2BC0">
        <w:rPr>
          <w:rFonts w:ascii="Cambria" w:hAnsi="Cambria"/>
        </w:rPr>
        <w:t xml:space="preserve">besity leads to all these diseases: </w:t>
      </w:r>
    </w:p>
    <w:p w:rsidR="003E0EDE" w:rsidRPr="00EC2BC0" w:rsidRDefault="003E0EDE" w:rsidP="007D6FD7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EC2BC0">
        <w:rPr>
          <w:rFonts w:ascii="Cambria" w:hAnsi="Cambria"/>
        </w:rPr>
        <w:t>high blood pressure, high cholesterol, type 2 diabetes and its complications, coronary heart disease, stroke, gallbladder disease, osteoarthritis, sleep apnea, and respiratory problems, as well as endometrial, breast, prostate, and colon cancers</w:t>
      </w:r>
    </w:p>
    <w:p w:rsidR="003E0EDE" w:rsidRPr="00EC2BC0" w:rsidRDefault="003E0EDE" w:rsidP="00EC2B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24"/>
          <w:szCs w:val="24"/>
        </w:rPr>
      </w:pPr>
      <w:r w:rsidRPr="00EC2BC0">
        <w:rPr>
          <w:rFonts w:ascii="Cambria" w:hAnsi="Cambria"/>
        </w:rPr>
        <w:t>These diseases cost New Yorkers $7.6 billion per year</w:t>
      </w:r>
      <w:r>
        <w:rPr>
          <w:rFonts w:ascii="Cambria" w:hAnsi="Cambria"/>
        </w:rPr>
        <w:t xml:space="preserve"> in health care expenditures</w:t>
      </w:r>
      <w:r w:rsidRPr="00EC2BC0">
        <w:rPr>
          <w:rFonts w:ascii="Cambria" w:hAnsi="Cambria"/>
        </w:rPr>
        <w:t>.</w:t>
      </w:r>
      <w:r w:rsidRPr="00EC2BC0">
        <w:rPr>
          <w:rStyle w:val="EndnoteReference"/>
          <w:rFonts w:ascii="Cambria" w:hAnsi="Cambria"/>
        </w:rPr>
        <w:endnoteReference w:id="5"/>
      </w:r>
    </w:p>
    <w:p w:rsidR="003E0EDE" w:rsidRPr="00EC2BC0" w:rsidRDefault="003E0EDE" w:rsidP="00EC2B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24"/>
          <w:szCs w:val="24"/>
        </w:rPr>
      </w:pPr>
      <w:r>
        <w:rPr>
          <w:rFonts w:ascii="Cambria" w:hAnsi="Cambria"/>
        </w:rPr>
        <w:t>S</w:t>
      </w:r>
      <w:r w:rsidRPr="00EC2BC0">
        <w:rPr>
          <w:rFonts w:ascii="Cambria" w:hAnsi="Cambria"/>
        </w:rPr>
        <w:t xml:space="preserve">ome of our communities </w:t>
      </w:r>
      <w:r>
        <w:rPr>
          <w:rFonts w:ascii="Cambria" w:hAnsi="Cambria"/>
        </w:rPr>
        <w:t xml:space="preserve">are also paying a high toll of human suffering </w:t>
      </w:r>
      <w:r w:rsidRPr="00EC2BC0">
        <w:rPr>
          <w:rFonts w:ascii="Cambria" w:hAnsi="Cambria"/>
        </w:rPr>
        <w:t xml:space="preserve">with </w:t>
      </w:r>
      <w:r>
        <w:rPr>
          <w:rFonts w:ascii="Cambria" w:hAnsi="Cambria"/>
        </w:rPr>
        <w:t xml:space="preserve">disproportionately </w:t>
      </w:r>
      <w:r w:rsidRPr="00EC2BC0">
        <w:rPr>
          <w:rFonts w:ascii="Cambria" w:hAnsi="Cambria"/>
        </w:rPr>
        <w:t xml:space="preserve">high rates of obesity-related diseases. </w:t>
      </w:r>
    </w:p>
    <w:p w:rsidR="003E0EDE" w:rsidRPr="00EC2BC0" w:rsidRDefault="003E0EDE" w:rsidP="002245C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 w:rsidRPr="00EC2BC0">
        <w:rPr>
          <w:rFonts w:ascii="Cambria" w:hAnsi="Cambria"/>
        </w:rPr>
        <w:t>Obesity is especially prevalent among lower-income women.</w:t>
      </w:r>
      <w:r w:rsidRPr="00EC2BC0">
        <w:rPr>
          <w:rStyle w:val="EndnoteReference"/>
          <w:rFonts w:ascii="Cambria" w:hAnsi="Cambria"/>
        </w:rPr>
        <w:endnoteReference w:id="6"/>
      </w:r>
    </w:p>
    <w:p w:rsidR="003E0EDE" w:rsidRPr="00D57416" w:rsidRDefault="003E0EDE" w:rsidP="00D57416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D57416">
        <w:rPr>
          <w:rFonts w:ascii="Cambria" w:hAnsi="Cambria"/>
        </w:rPr>
        <w:t xml:space="preserve">African-Americans in </w:t>
      </w:r>
      <w:smartTag w:uri="urn:schemas-microsoft-com:office:smarttags" w:element="place">
        <w:smartTag w:uri="urn:schemas-microsoft-com:office:smarttags" w:element="PlaceName">
          <w:r w:rsidRPr="00D57416">
            <w:rPr>
              <w:rFonts w:ascii="Cambria" w:hAnsi="Cambria"/>
            </w:rPr>
            <w:t>New York</w:t>
          </w:r>
        </w:smartTag>
        <w:r w:rsidRPr="00D57416">
          <w:rPr>
            <w:rFonts w:ascii="Cambria" w:hAnsi="Cambria"/>
          </w:rPr>
          <w:t xml:space="preserve"> </w:t>
        </w:r>
        <w:smartTag w:uri="urn:schemas-microsoft-com:office:smarttags" w:element="PlaceType">
          <w:r w:rsidRPr="00D57416">
            <w:rPr>
              <w:rFonts w:ascii="Cambria" w:hAnsi="Cambria"/>
            </w:rPr>
            <w:t>State</w:t>
          </w:r>
        </w:smartTag>
      </w:smartTag>
      <w:r w:rsidRPr="00D57416">
        <w:rPr>
          <w:rFonts w:ascii="Cambria" w:hAnsi="Cambria"/>
        </w:rPr>
        <w:t xml:space="preserve"> have the highest rates of death from diabetes, breast cancer, prostate cancer, and colorectal cancer. They also suffer the highest proportion of deaths from stroke and heart disease.</w:t>
      </w:r>
      <w:r w:rsidRPr="00D57416">
        <w:rPr>
          <w:rFonts w:ascii="Cambria" w:hAnsi="Cambria"/>
          <w:vertAlign w:val="superscript"/>
        </w:rPr>
        <w:endnoteReference w:id="7"/>
      </w:r>
    </w:p>
    <w:p w:rsidR="003E0EDE" w:rsidRDefault="003E0EDE" w:rsidP="00EC2BC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 w:rsidRPr="00D57416">
        <w:rPr>
          <w:rFonts w:ascii="Cambria" w:hAnsi="Cambria"/>
        </w:rPr>
        <w:t>Hispanic New Yorkers have the highest rates of obesity among high school students and children.</w:t>
      </w:r>
      <w:r w:rsidRPr="00D57416">
        <w:rPr>
          <w:rFonts w:ascii="Cambria" w:hAnsi="Cambria"/>
          <w:vertAlign w:val="superscript"/>
        </w:rPr>
        <w:endnoteReference w:id="8"/>
      </w:r>
    </w:p>
    <w:p w:rsidR="003E0EDE" w:rsidRPr="00D57416" w:rsidRDefault="003E0EDE" w:rsidP="00EC2BC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 w:rsidRPr="00D57416">
        <w:rPr>
          <w:rFonts w:ascii="Cambria" w:hAnsi="Cambria"/>
        </w:rPr>
        <w:t>Overweight is associated with higher death rates.</w:t>
      </w:r>
      <w:r w:rsidRPr="00D57416">
        <w:rPr>
          <w:rStyle w:val="EndnoteReference"/>
          <w:rFonts w:ascii="Cambria" w:hAnsi="Cambria"/>
        </w:rPr>
        <w:t xml:space="preserve"> </w:t>
      </w:r>
      <w:r w:rsidRPr="00EC2BC0">
        <w:rPr>
          <w:rStyle w:val="EndnoteReference"/>
          <w:rFonts w:ascii="Cambria" w:hAnsi="Cambria"/>
        </w:rPr>
        <w:endnoteReference w:id="9"/>
      </w:r>
    </w:p>
    <w:p w:rsidR="003E0EDE" w:rsidRPr="00EC2BC0" w:rsidRDefault="003E0EDE" w:rsidP="00EC2BC0">
      <w:pPr>
        <w:autoSpaceDE w:val="0"/>
        <w:autoSpaceDN w:val="0"/>
        <w:adjustRightInd w:val="0"/>
        <w:spacing w:after="0" w:line="240" w:lineRule="auto"/>
        <w:ind w:left="720"/>
        <w:rPr>
          <w:rFonts w:ascii="Cambria" w:hAnsi="Cambria"/>
        </w:rPr>
      </w:pPr>
    </w:p>
    <w:p w:rsidR="003E0EDE" w:rsidRPr="00EC2BC0" w:rsidRDefault="003E0EDE" w:rsidP="00EC2BC0">
      <w:pPr>
        <w:numPr>
          <w:ilvl w:val="0"/>
          <w:numId w:val="5"/>
        </w:numPr>
        <w:rPr>
          <w:rFonts w:ascii="Cambria" w:hAnsi="Cambria"/>
          <w:b/>
        </w:rPr>
      </w:pPr>
      <w:r w:rsidRPr="00EC2BC0">
        <w:rPr>
          <w:rFonts w:ascii="Cambria" w:hAnsi="Cambria"/>
          <w:b/>
        </w:rPr>
        <w:t xml:space="preserve">This is an unacceptable but completely reversible situation. Raising the price of sugared beverages will encourage people to buy healthier, lower-calorie drinks. </w:t>
      </w:r>
      <w:r>
        <w:rPr>
          <w:rStyle w:val="EndnoteReference"/>
          <w:rFonts w:ascii="Cambria" w:hAnsi="Cambria"/>
          <w:b/>
        </w:rPr>
        <w:endnoteReference w:id="10"/>
      </w:r>
    </w:p>
    <w:p w:rsidR="003E0EDE" w:rsidRPr="00EC2BC0" w:rsidRDefault="003E0EDE" w:rsidP="006F55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 w:rsidRPr="00EC2BC0">
        <w:rPr>
          <w:rFonts w:ascii="Cambria" w:hAnsi="Cambria"/>
        </w:rPr>
        <w:t>Coca Cola sells at least 23 beverages that are zero or low calorie beverages, PepsiCo sells at least 47, and Dr. Pepper-Snapple sells at least 30 zero or low calorie beverages.</w:t>
      </w:r>
      <w:r w:rsidRPr="008B1332">
        <w:rPr>
          <w:vertAlign w:val="superscript"/>
        </w:rPr>
        <w:endnoteReference w:id="11"/>
      </w:r>
    </w:p>
    <w:p w:rsidR="003E0EDE" w:rsidRDefault="003E0EDE" w:rsidP="006F55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 w:rsidRPr="00EC2BC0">
        <w:rPr>
          <w:rFonts w:ascii="Cambria" w:hAnsi="Cambria"/>
        </w:rPr>
        <w:t>Industry analysts forecast</w:t>
      </w:r>
      <w:r>
        <w:rPr>
          <w:rFonts w:ascii="Cambria" w:hAnsi="Cambria"/>
        </w:rPr>
        <w:t xml:space="preserve"> </w:t>
      </w:r>
      <w:r w:rsidRPr="00EC2BC0">
        <w:rPr>
          <w:rFonts w:ascii="Cambria" w:hAnsi="Cambria"/>
        </w:rPr>
        <w:t>that health</w:t>
      </w:r>
      <w:r>
        <w:rPr>
          <w:rFonts w:ascii="Cambria" w:hAnsi="Cambria"/>
        </w:rPr>
        <w:t>y</w:t>
      </w:r>
      <w:r w:rsidRPr="00EC2BC0">
        <w:rPr>
          <w:rFonts w:ascii="Cambria" w:hAnsi="Cambria"/>
        </w:rPr>
        <w:t xml:space="preserve"> food and beverage products for children will be among the most active and profitable new product categories for industry</w:t>
      </w:r>
      <w:r>
        <w:rPr>
          <w:rFonts w:ascii="Cambria" w:hAnsi="Cambria"/>
        </w:rPr>
        <w:t>.</w:t>
      </w:r>
      <w:r w:rsidRPr="008B1332">
        <w:rPr>
          <w:vertAlign w:val="superscript"/>
        </w:rPr>
        <w:endnoteReference w:id="12"/>
      </w:r>
    </w:p>
    <w:p w:rsidR="003E0EDE" w:rsidRPr="00EC2BC0" w:rsidRDefault="003E0EDE" w:rsidP="006F552A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</w:p>
    <w:p w:rsidR="003E0EDE" w:rsidRDefault="003E0EDE" w:rsidP="00EC2BC0">
      <w:pPr>
        <w:numPr>
          <w:ilvl w:val="0"/>
          <w:numId w:val="5"/>
        </w:numPr>
        <w:rPr>
          <w:rFonts w:ascii="Cambria" w:hAnsi="Cambria"/>
          <w:b/>
        </w:rPr>
      </w:pPr>
      <w:r w:rsidRPr="00EC2BC0">
        <w:rPr>
          <w:rFonts w:ascii="Cambria" w:hAnsi="Cambria"/>
          <w:b/>
        </w:rPr>
        <w:t xml:space="preserve">And in the meantime, while people are making the switch to lower-calorie products, surcharge revenue can fund the prevention, education, and physical activity programs we need. </w:t>
      </w:r>
    </w:p>
    <w:p w:rsidR="003E0EDE" w:rsidRPr="008B1332" w:rsidRDefault="003E0EDE" w:rsidP="008B1332">
      <w:pPr>
        <w:numPr>
          <w:ilvl w:val="0"/>
          <w:numId w:val="6"/>
        </w:numPr>
        <w:rPr>
          <w:rFonts w:ascii="Cambria" w:hAnsi="Cambria"/>
        </w:rPr>
      </w:pPr>
      <w:r w:rsidRPr="008B1332">
        <w:rPr>
          <w:rFonts w:ascii="Cambria" w:hAnsi="Cambria"/>
        </w:rPr>
        <w:t>72% of New Yorkers support a tax with revenue toward prevention.</w:t>
      </w:r>
      <w:r w:rsidRPr="008B1332">
        <w:rPr>
          <w:rStyle w:val="EndnoteReference"/>
          <w:rFonts w:ascii="Cambria" w:hAnsi="Cambria"/>
        </w:rPr>
        <w:endnoteReference w:id="13"/>
      </w:r>
    </w:p>
    <w:p w:rsidR="003E0EDE" w:rsidRDefault="003E0EDE" w:rsidP="00EC2BC0">
      <w:pPr>
        <w:numPr>
          <w:ilvl w:val="0"/>
          <w:numId w:val="5"/>
        </w:num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  <w:r w:rsidRPr="00EC2BC0">
        <w:rPr>
          <w:rFonts w:ascii="Cambria" w:hAnsi="Cambria"/>
          <w:b/>
        </w:rPr>
        <w:t>Pass the SSB Tax.</w:t>
      </w:r>
    </w:p>
    <w:p w:rsidR="003E0EDE" w:rsidRDefault="003E0EDE" w:rsidP="00874712">
      <w:pPr>
        <w:ind w:left="720"/>
        <w:rPr>
          <w:rFonts w:ascii="Cambria" w:hAnsi="Cambria"/>
          <w:b/>
        </w:rPr>
      </w:pPr>
      <w:r>
        <w:rPr>
          <w:rFonts w:ascii="Cambria" w:hAnsi="Cambria"/>
          <w:b/>
        </w:rPr>
        <w:t>IT’S A WIN FOR HEALTH</w:t>
      </w:r>
    </w:p>
    <w:p w:rsidR="003E0EDE" w:rsidRPr="00623736" w:rsidRDefault="003E0EDE" w:rsidP="00874712">
      <w:pPr>
        <w:numPr>
          <w:ilvl w:val="1"/>
          <w:numId w:val="5"/>
        </w:numPr>
        <w:spacing w:after="0" w:line="240" w:lineRule="auto"/>
      </w:pPr>
      <w:r w:rsidRPr="00623736">
        <w:t>Between 1976 and 2001 soft drink consumption doubled in children while adolescent obesity tripled during that time period.</w:t>
      </w:r>
      <w:r>
        <w:rPr>
          <w:vertAlign w:val="superscript"/>
        </w:rPr>
        <w:t>XIV</w:t>
      </w:r>
    </w:p>
    <w:p w:rsidR="003E0EDE" w:rsidRPr="00623736" w:rsidRDefault="003E0EDE" w:rsidP="00874712">
      <w:pPr>
        <w:numPr>
          <w:ilvl w:val="1"/>
          <w:numId w:val="5"/>
        </w:numPr>
        <w:spacing w:after="0" w:line="240" w:lineRule="auto"/>
      </w:pPr>
      <w:r w:rsidRPr="00623736">
        <w:t>Even small taxes on soft drinks are associated with reductions in consumption and weight.</w:t>
      </w:r>
      <w:r w:rsidRPr="007106C8">
        <w:rPr>
          <w:vertAlign w:val="superscript"/>
        </w:rPr>
        <w:t>xv</w:t>
      </w:r>
    </w:p>
    <w:p w:rsidR="003E0EDE" w:rsidRPr="00623736" w:rsidRDefault="003E0EDE" w:rsidP="00874712">
      <w:pPr>
        <w:numPr>
          <w:ilvl w:val="1"/>
          <w:numId w:val="5"/>
        </w:numPr>
        <w:spacing w:after="0" w:line="240" w:lineRule="auto"/>
      </w:pPr>
      <w:r w:rsidRPr="00623736">
        <w:t>Raising taxes on cigarettes and alcohol have proven to be the most effective way to reduce consumption, especially with kids.</w:t>
      </w:r>
    </w:p>
    <w:p w:rsidR="003E0EDE" w:rsidRPr="00623736" w:rsidRDefault="003E0EDE" w:rsidP="00874712"/>
    <w:p w:rsidR="003E0EDE" w:rsidRDefault="003E0EDE" w:rsidP="00874712">
      <w:pPr>
        <w:spacing w:after="0" w:line="240" w:lineRule="auto"/>
        <w:ind w:firstLine="720"/>
        <w:rPr>
          <w:b/>
        </w:rPr>
      </w:pPr>
      <w:r>
        <w:rPr>
          <w:b/>
        </w:rPr>
        <w:t>A WIN FOR THE STATE</w:t>
      </w:r>
    </w:p>
    <w:p w:rsidR="003E0EDE" w:rsidRDefault="003E0EDE" w:rsidP="00874712">
      <w:pPr>
        <w:spacing w:after="0" w:line="240" w:lineRule="auto"/>
      </w:pPr>
    </w:p>
    <w:p w:rsidR="003E0EDE" w:rsidRPr="00623736" w:rsidRDefault="003E0EDE" w:rsidP="00874712">
      <w:pPr>
        <w:numPr>
          <w:ilvl w:val="0"/>
          <w:numId w:val="9"/>
        </w:numPr>
        <w:spacing w:after="0" w:line="240" w:lineRule="auto"/>
      </w:pPr>
      <w:r w:rsidRPr="00623736">
        <w:t xml:space="preserve">An excise tax on sugar sweetened beverage will provide the state with critical funds needed to reduce cuts to </w:t>
      </w:r>
      <w:r>
        <w:t>cost saving</w:t>
      </w:r>
      <w:r w:rsidRPr="00623736">
        <w:t xml:space="preserve"> </w:t>
      </w:r>
      <w:r>
        <w:t>prevention efforts</w:t>
      </w:r>
      <w:r w:rsidRPr="00623736">
        <w:t xml:space="preserve"> and healthcare.</w:t>
      </w:r>
    </w:p>
    <w:p w:rsidR="003E0EDE" w:rsidRPr="00623736" w:rsidRDefault="003E0EDE" w:rsidP="00874712">
      <w:pPr>
        <w:numPr>
          <w:ilvl w:val="0"/>
          <w:numId w:val="9"/>
        </w:numPr>
        <w:spacing w:after="0" w:line="240" w:lineRule="auto"/>
      </w:pPr>
      <w:r w:rsidRPr="00623736">
        <w:t xml:space="preserve">The sugar-sweetened beverage tax will raise about $450 million this year and $1 billion when fully annualized in 2011-2012.  </w:t>
      </w:r>
    </w:p>
    <w:p w:rsidR="003E0EDE" w:rsidRDefault="003E0EDE" w:rsidP="00874712">
      <w:pPr>
        <w:spacing w:after="0" w:line="240" w:lineRule="auto"/>
        <w:rPr>
          <w:b/>
        </w:rPr>
      </w:pPr>
    </w:p>
    <w:p w:rsidR="003E0EDE" w:rsidRDefault="003E0EDE" w:rsidP="00874712">
      <w:pPr>
        <w:spacing w:after="0" w:line="240" w:lineRule="auto"/>
        <w:ind w:firstLine="720"/>
        <w:rPr>
          <w:b/>
        </w:rPr>
      </w:pPr>
      <w:r>
        <w:rPr>
          <w:b/>
        </w:rPr>
        <w:t>A WIN FOR THE PUBLIC</w:t>
      </w:r>
    </w:p>
    <w:p w:rsidR="003E0EDE" w:rsidRPr="00623736" w:rsidRDefault="003E0EDE" w:rsidP="00874712">
      <w:pPr>
        <w:spacing w:after="0" w:line="240" w:lineRule="auto"/>
        <w:rPr>
          <w:b/>
        </w:rPr>
      </w:pPr>
    </w:p>
    <w:p w:rsidR="003E0EDE" w:rsidRPr="00623736" w:rsidRDefault="003E0EDE" w:rsidP="00874712">
      <w:pPr>
        <w:numPr>
          <w:ilvl w:val="0"/>
          <w:numId w:val="11"/>
        </w:numPr>
        <w:spacing w:after="0" w:line="240" w:lineRule="auto"/>
        <w:rPr>
          <w:b/>
        </w:rPr>
      </w:pPr>
      <w:r w:rsidRPr="00623736">
        <w:t>A December 2008 poll found that 5</w:t>
      </w:r>
      <w:r>
        <w:t>2</w:t>
      </w:r>
      <w:r w:rsidRPr="00623736">
        <w:t xml:space="preserve">% of adult New Yorkers support </w:t>
      </w:r>
      <w:r>
        <w:t>a sugar-sweetened beverage tax.</w:t>
      </w:r>
      <w:r>
        <w:rPr>
          <w:vertAlign w:val="superscript"/>
        </w:rPr>
        <w:t>xiii</w:t>
      </w:r>
    </w:p>
    <w:p w:rsidR="003E0EDE" w:rsidRPr="00362845" w:rsidRDefault="003E0EDE" w:rsidP="00874712">
      <w:pPr>
        <w:numPr>
          <w:ilvl w:val="0"/>
          <w:numId w:val="11"/>
        </w:numPr>
        <w:spacing w:after="0" w:line="240" w:lineRule="auto"/>
        <w:rPr>
          <w:b/>
        </w:rPr>
      </w:pPr>
      <w:r w:rsidRPr="00623736">
        <w:t>If the tax revenues are used to address the prevention of childhood and adult obesity, support increased to 72%.</w:t>
      </w:r>
      <w:r>
        <w:rPr>
          <w:vertAlign w:val="superscript"/>
        </w:rPr>
        <w:t>xIII</w:t>
      </w:r>
    </w:p>
    <w:p w:rsidR="003E0EDE" w:rsidRPr="00EC2BC0" w:rsidRDefault="003E0EDE" w:rsidP="00874712">
      <w:pPr>
        <w:pStyle w:val="ListParagraph"/>
        <w:ind w:left="0"/>
        <w:rPr>
          <w:rFonts w:ascii="Cambria" w:hAnsi="Cambria"/>
        </w:rPr>
      </w:pPr>
    </w:p>
    <w:sectPr w:rsidR="003E0EDE" w:rsidRPr="00EC2BC0" w:rsidSect="00EC28A7">
      <w:footnotePr>
        <w:numFmt w:val="lowerRoman"/>
        <w:numStart w:val="6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EDE" w:rsidRDefault="003E0EDE" w:rsidP="00CE7502">
      <w:pPr>
        <w:spacing w:after="0" w:line="240" w:lineRule="auto"/>
      </w:pPr>
      <w:r>
        <w:separator/>
      </w:r>
    </w:p>
  </w:endnote>
  <w:endnote w:type="continuationSeparator" w:id="0">
    <w:p w:rsidR="003E0EDE" w:rsidRDefault="003E0EDE" w:rsidP="00CE7502">
      <w:pPr>
        <w:spacing w:after="0" w:line="240" w:lineRule="auto"/>
      </w:pPr>
      <w:r>
        <w:continuationSeparator/>
      </w:r>
    </w:p>
  </w:endnote>
  <w:endnote w:id="1">
    <w:p w:rsidR="003E0EDE" w:rsidRDefault="003E0EDE" w:rsidP="001F64B4">
      <w:pPr>
        <w:pStyle w:val="FootnoteText"/>
      </w:pPr>
      <w:r>
        <w:rPr>
          <w:rStyle w:val="EndnoteReference"/>
        </w:rPr>
        <w:endnoteRef/>
      </w:r>
      <w:r>
        <w:t xml:space="preserve"> Federal Trade Commission. (July 2008) Report to Congress: Marketing Food to Children and Adolescents. </w:t>
      </w:r>
      <w:hyperlink r:id="rId1" w:history="1">
        <w:r w:rsidRPr="00FF3D57">
          <w:rPr>
            <w:rStyle w:val="Hyperlink"/>
          </w:rPr>
          <w:t>http://www.ftc.gov/os/2008/07/P064504foodmktingreport.pdf</w:t>
        </w:r>
      </w:hyperlink>
      <w:r>
        <w:t xml:space="preserve"> </w:t>
      </w:r>
    </w:p>
  </w:endnote>
  <w:endnote w:id="2">
    <w:p w:rsidR="003E0EDE" w:rsidRDefault="003E0EDE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sz w:val="22"/>
          <w:szCs w:val="22"/>
        </w:rPr>
        <w:t>Bleich, SN, Wang YC, Wang Y, Gortmaker SL : Increasing consumption of sugar-sweetened beverages among US adults: 1988–1994 to 1999–2004. Am J Clin Nutr 2009;89: 372-381.</w:t>
      </w:r>
    </w:p>
  </w:endnote>
  <w:endnote w:id="3">
    <w:p w:rsidR="003E0EDE" w:rsidRDefault="003E0EDE" w:rsidP="001F64B4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sz w:val="23"/>
          <w:szCs w:val="23"/>
        </w:rPr>
        <w:t xml:space="preserve">Colditz GA, Willett WC, Stampfer MJ, Manson JE, Hennekens CH, Arky RA, Speizer FE. Weight as a risk factor for clinical diabetes in women. </w:t>
      </w:r>
      <w:r>
        <w:rPr>
          <w:i/>
          <w:iCs/>
          <w:sz w:val="23"/>
          <w:szCs w:val="23"/>
        </w:rPr>
        <w:t xml:space="preserve">Am.J Epidemiol. </w:t>
      </w:r>
      <w:r>
        <w:rPr>
          <w:sz w:val="23"/>
          <w:szCs w:val="23"/>
        </w:rPr>
        <w:t>1990;132(3):501-513.</w:t>
      </w:r>
    </w:p>
  </w:endnote>
  <w:endnote w:id="4">
    <w:p w:rsidR="003E0EDE" w:rsidRDefault="003E0EDE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sz w:val="22"/>
          <w:szCs w:val="22"/>
        </w:rPr>
        <w:t xml:space="preserve">Behavioral Risk Factor Surveillance System Survey Data [Data File]. Centers for Disease Control and Prevention (CDC). </w:t>
      </w:r>
      <w:smartTag w:uri="urn:schemas-microsoft-com:office:smarttags" w:element="City">
        <w:r>
          <w:rPr>
            <w:sz w:val="22"/>
            <w:szCs w:val="22"/>
          </w:rPr>
          <w:t>Atlanta</w:t>
        </w:r>
      </w:smartTag>
      <w:r>
        <w:rPr>
          <w:sz w:val="22"/>
          <w:szCs w:val="22"/>
        </w:rPr>
        <w:t xml:space="preserve">, </w:t>
      </w:r>
      <w:smartTag w:uri="urn:schemas-microsoft-com:office:smarttags" w:element="State">
        <w:r>
          <w:rPr>
            <w:sz w:val="22"/>
            <w:szCs w:val="22"/>
          </w:rPr>
          <w:t>GA</w:t>
        </w:r>
      </w:smartTag>
      <w:r>
        <w:rPr>
          <w:sz w:val="22"/>
          <w:szCs w:val="22"/>
        </w:rPr>
        <w:t xml:space="preserve">: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  <w:szCs w:val="22"/>
            </w:rPr>
            <w:t>U.S.</w:t>
          </w:r>
        </w:smartTag>
      </w:smartTag>
      <w:r>
        <w:rPr>
          <w:sz w:val="22"/>
          <w:szCs w:val="22"/>
        </w:rPr>
        <w:t xml:space="preserve"> Department of Health and Human Services, Centers for Disease Control and Prevention; 2007.</w:t>
      </w:r>
    </w:p>
  </w:endnote>
  <w:endnote w:id="5">
    <w:p w:rsidR="003E0EDE" w:rsidRDefault="003E0EDE" w:rsidP="00EC2BC0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sz w:val="23"/>
          <w:szCs w:val="23"/>
        </w:rPr>
        <w:t xml:space="preserve">Office of the State Comptroller. Preventing and reducing childhood obesity in </w:t>
      </w:r>
      <w:smartTag w:uri="urn:schemas-microsoft-com:office:smarttags" w:element="place">
        <w:smartTag w:uri="urn:schemas-microsoft-com:office:smarttags" w:element="State">
          <w:r>
            <w:rPr>
              <w:sz w:val="23"/>
              <w:szCs w:val="23"/>
            </w:rPr>
            <w:t>New York</w:t>
          </w:r>
        </w:smartTag>
      </w:smartTag>
      <w:r>
        <w:rPr>
          <w:sz w:val="23"/>
          <w:szCs w:val="23"/>
        </w:rPr>
        <w:t>. 2008 Oct. 1-4 p.</w:t>
      </w:r>
    </w:p>
  </w:endnote>
  <w:endnote w:id="6">
    <w:p w:rsidR="003E0EDE" w:rsidRDefault="003E0EDE">
      <w:pPr>
        <w:pStyle w:val="EndnoteText"/>
      </w:pPr>
      <w:r>
        <w:rPr>
          <w:rStyle w:val="EndnoteReference"/>
        </w:rPr>
        <w:endnoteRef/>
      </w:r>
      <w:r>
        <w:t xml:space="preserve">US Department of Health and Human Services. Healthy People 2010: Leading Health Indicators. </w:t>
      </w:r>
      <w:r w:rsidRPr="006651F0">
        <w:t>http://www.healthypeople.gov/Document/HTML/uih/uih_4.htm</w:t>
      </w:r>
    </w:p>
  </w:endnote>
  <w:endnote w:id="7">
    <w:p w:rsidR="003E0EDE" w:rsidRDefault="003E0EDE">
      <w:pPr>
        <w:pStyle w:val="EndnoteText"/>
      </w:pPr>
      <w:r>
        <w:rPr>
          <w:rStyle w:val="EndnoteReference"/>
        </w:rPr>
        <w:endnoteRef/>
      </w:r>
      <w:r>
        <w:t xml:space="preserve"> New York State Department of Health (2007). </w:t>
      </w:r>
      <w:smartTag w:uri="urn:schemas-microsoft-com:office:smarttags" w:element="place">
        <w:smartTag w:uri="urn:schemas-microsoft-com:office:smarttags" w:element="PlaceName">
          <w:r>
            <w:t>New York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Minority Health Surveillance Report. </w:t>
      </w:r>
      <w:r w:rsidRPr="002245C8">
        <w:t>http://www.health.state.ny.us/statistics/community/minority/docs/surveillance_report_2007.pdf</w:t>
      </w:r>
    </w:p>
  </w:endnote>
  <w:endnote w:id="8">
    <w:p w:rsidR="003E0EDE" w:rsidRDefault="003E0EDE" w:rsidP="002245C8">
      <w:pPr>
        <w:pStyle w:val="EndnoteText"/>
      </w:pPr>
      <w:r>
        <w:rPr>
          <w:rStyle w:val="EndnoteReference"/>
        </w:rPr>
        <w:endnoteRef/>
      </w:r>
      <w:r>
        <w:t xml:space="preserve"> New York State Department of Health (2007). </w:t>
      </w:r>
      <w:smartTag w:uri="urn:schemas-microsoft-com:office:smarttags" w:element="place">
        <w:smartTag w:uri="urn:schemas-microsoft-com:office:smarttags" w:element="PlaceName">
          <w:r>
            <w:t>New York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Minority Health Surveillance Report. </w:t>
      </w:r>
      <w:r w:rsidRPr="002245C8">
        <w:t>http://www.health.state.ny.us/statistics/community/minority/docs/surveillance_report_2007.pdf</w:t>
      </w:r>
    </w:p>
  </w:endnote>
  <w:endnote w:id="9">
    <w:p w:rsidR="003E0EDE" w:rsidRDefault="003E0EDE" w:rsidP="00EC2BC0">
      <w:pPr>
        <w:pStyle w:val="EndnoteText"/>
      </w:pPr>
      <w:r>
        <w:rPr>
          <w:rStyle w:val="EndnoteReference"/>
        </w:rPr>
        <w:endnoteRef/>
      </w:r>
      <w:r>
        <w:t xml:space="preserve">US Department of Health and Human Services. Healthy People 2010: Leading Health Indicators. </w:t>
      </w:r>
      <w:r w:rsidRPr="006651F0">
        <w:t>http://www.healthypeople.gov/Document/HTML/uih/uih_4.htm</w:t>
      </w:r>
    </w:p>
  </w:endnote>
  <w:endnote w:id="10">
    <w:p w:rsidR="003E0EDE" w:rsidRDefault="003E0EDE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D57416">
        <w:t>http://www.nyam.org/initiatives/docs/Sugar-Sweetened_Beverages_Toolkit.pdf</w:t>
      </w:r>
    </w:p>
  </w:endnote>
  <w:endnote w:id="11">
    <w:p w:rsidR="003E0EDE" w:rsidRDefault="003E0EDE">
      <w:pPr>
        <w:pStyle w:val="EndnoteText"/>
      </w:pPr>
      <w:r w:rsidRPr="00AA3C3B">
        <w:rPr>
          <w:rStyle w:val="EndnoteReference"/>
        </w:rPr>
        <w:endnoteRef/>
      </w:r>
      <w:r w:rsidRPr="00AA3C3B">
        <w:t xml:space="preserve"> </w:t>
      </w:r>
      <w:r w:rsidRPr="00AA3C3B">
        <w:rPr>
          <w:bCs/>
        </w:rPr>
        <w:t>Statement by State Health Commissioner Richard F. Daines on the Proposed Sugared Beverage Tax</w:t>
      </w:r>
      <w:r>
        <w:rPr>
          <w:bCs/>
        </w:rPr>
        <w:t xml:space="preserve">. (February 5, 2010) </w:t>
      </w:r>
      <w:r w:rsidRPr="007D6FD7">
        <w:rPr>
          <w:bCs/>
        </w:rPr>
        <w:t>http://www.health.state.ny.us/press/releases/2010/2010-02-05_statement_no_job_loss_with_sugar_bev_tax.htm</w:t>
      </w:r>
    </w:p>
  </w:endnote>
  <w:endnote w:id="12">
    <w:p w:rsidR="003E0EDE" w:rsidRDefault="003E0EDE" w:rsidP="007D6FD7">
      <w:pPr>
        <w:shd w:val="clear" w:color="auto" w:fill="FFFFFF"/>
        <w:spacing w:before="100" w:beforeAutospacing="1" w:after="100" w:afterAutospacing="1" w:line="288" w:lineRule="atLeast"/>
        <w:ind w:right="210"/>
      </w:pPr>
      <w:r>
        <w:rPr>
          <w:rStyle w:val="EndnoteReference"/>
        </w:rPr>
        <w:endnoteRef/>
      </w:r>
      <w:r>
        <w:t xml:space="preserve"> </w:t>
      </w:r>
      <w:r w:rsidRPr="00AA3C3B">
        <w:rPr>
          <w:rFonts w:ascii="Arial Unicode MS" w:eastAsia="Arial Unicode MS" w:hAnsi="Arial Unicode MS" w:cs="Arial Unicode MS"/>
          <w:color w:val="000000"/>
          <w:sz w:val="17"/>
          <w:szCs w:val="17"/>
        </w:rPr>
        <w:t>Institute of Medicine (</w:t>
      </w:r>
      <w:smartTag w:uri="urn:schemas-microsoft-com:office:smarttags" w:element="country-region">
        <w:r w:rsidRPr="00AA3C3B">
          <w:rPr>
            <w:rFonts w:ascii="Arial Unicode MS" w:eastAsia="Arial Unicode MS" w:hAnsi="Arial Unicode MS" w:cs="Arial Unicode MS"/>
            <w:color w:val="000000"/>
            <w:sz w:val="17"/>
            <w:szCs w:val="17"/>
          </w:rPr>
          <w:t>U.S.</w:t>
        </w:r>
      </w:smartTag>
      <w:r w:rsidRPr="00AA3C3B">
        <w:rPr>
          <w:rFonts w:ascii="Arial Unicode MS" w:eastAsia="Arial Unicode MS" w:hAnsi="Arial Unicode MS" w:cs="Arial Unicode MS"/>
          <w:color w:val="000000"/>
          <w:sz w:val="17"/>
          <w:szCs w:val="17"/>
        </w:rPr>
        <w:t xml:space="preserve">), McGinnis, J. M., Gootman, J. A., &amp; Kraak, V. </w:t>
      </w:r>
      <w:smartTag w:uri="urn:schemas-microsoft-com:office:smarttags" w:element="place">
        <w:r w:rsidRPr="00AA3C3B">
          <w:rPr>
            <w:rFonts w:ascii="Arial Unicode MS" w:eastAsia="Arial Unicode MS" w:hAnsi="Arial Unicode MS" w:cs="Arial Unicode MS"/>
            <w:color w:val="000000"/>
            <w:sz w:val="17"/>
            <w:szCs w:val="17"/>
          </w:rPr>
          <w:t>I.</w:t>
        </w:r>
      </w:smartTag>
      <w:r w:rsidRPr="00AA3C3B">
        <w:rPr>
          <w:rFonts w:ascii="Arial Unicode MS" w:eastAsia="Arial Unicode MS" w:hAnsi="Arial Unicode MS" w:cs="Arial Unicode MS"/>
          <w:color w:val="000000"/>
          <w:sz w:val="17"/>
          <w:szCs w:val="17"/>
        </w:rPr>
        <w:t xml:space="preserve"> (2006). </w:t>
      </w:r>
      <w:r w:rsidRPr="00AA3C3B">
        <w:rPr>
          <w:rFonts w:ascii="Arial Unicode MS" w:eastAsia="Arial Unicode MS" w:hAnsi="Arial Unicode MS" w:cs="Arial Unicode MS"/>
          <w:i/>
          <w:iCs/>
          <w:color w:val="000000"/>
          <w:sz w:val="17"/>
          <w:szCs w:val="17"/>
        </w:rPr>
        <w:t xml:space="preserve">Food marketing to children and </w:t>
      </w:r>
      <w:r w:rsidRPr="0001021F">
        <w:rPr>
          <w:rFonts w:ascii="Arial Unicode MS" w:eastAsia="Arial Unicode MS" w:hAnsi="Arial Unicode MS" w:cs="Arial Unicode MS"/>
          <w:i/>
          <w:iCs/>
          <w:color w:val="000000"/>
          <w:sz w:val="20"/>
          <w:szCs w:val="20"/>
        </w:rPr>
        <w:t>youth: Threat or opportunity?</w:t>
      </w:r>
      <w:r w:rsidRPr="0001021F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1021F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Washington</w:t>
          </w:r>
        </w:smartTag>
        <w:r w:rsidRPr="0001021F">
          <w:rPr>
            <w:rFonts w:ascii="Arial Unicode MS" w:eastAsia="Arial Unicode MS" w:hAnsi="Arial Unicode MS" w:cs="Arial Unicode MS"/>
            <w:color w:val="000000"/>
            <w:sz w:val="20"/>
            <w:szCs w:val="20"/>
          </w:rPr>
          <w:t xml:space="preserve">, </w:t>
        </w:r>
        <w:smartTag w:uri="urn:schemas-microsoft-com:office:smarttags" w:element="State">
          <w:r w:rsidRPr="0001021F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D.C.</w:t>
          </w:r>
        </w:smartTag>
      </w:smartTag>
      <w:r w:rsidRPr="0001021F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: National Academies Press. </w:t>
      </w:r>
    </w:p>
  </w:endnote>
  <w:endnote w:id="13">
    <w:p w:rsidR="003E0EDE" w:rsidRPr="0001021F" w:rsidRDefault="003E0EDE">
      <w:pPr>
        <w:pStyle w:val="EndnoteText"/>
      </w:pPr>
      <w:r w:rsidRPr="0001021F">
        <w:rPr>
          <w:rStyle w:val="EndnoteReference"/>
        </w:rPr>
        <w:endnoteRef/>
      </w:r>
      <w:r w:rsidRPr="0001021F">
        <w:t xml:space="preserve"> Citizens’ Committee for Children poll. December 2008.</w:t>
      </w:r>
    </w:p>
    <w:p w:rsidR="003E0EDE" w:rsidRPr="0001021F" w:rsidRDefault="003E0EDE" w:rsidP="0001021F">
      <w:pPr>
        <w:pStyle w:val="EndnoteText"/>
      </w:pPr>
      <w:r w:rsidRPr="0001021F">
        <w:rPr>
          <w:vertAlign w:val="superscript"/>
        </w:rPr>
        <w:t xml:space="preserve">XIV   </w:t>
      </w:r>
      <w:r w:rsidRPr="0001021F">
        <w:t xml:space="preserve">Nielsen, S. J., &amp; Popkin, B. M. (2004). Changes in beverage intake between 1977 and 2001. </w:t>
      </w:r>
      <w:r w:rsidRPr="0001021F">
        <w:rPr>
          <w:i/>
          <w:iCs/>
        </w:rPr>
        <w:t>American Journal of Preventive Medicine</w:t>
      </w:r>
      <w:r w:rsidRPr="0001021F">
        <w:t xml:space="preserve">, </w:t>
      </w:r>
      <w:r w:rsidRPr="0001021F">
        <w:rPr>
          <w:i/>
          <w:iCs/>
        </w:rPr>
        <w:t>27</w:t>
      </w:r>
      <w:r w:rsidRPr="0001021F">
        <w:t>(3), 205-210.</w:t>
      </w:r>
    </w:p>
    <w:p w:rsidR="003E0EDE" w:rsidRDefault="003E0EDE" w:rsidP="0001021F">
      <w:pPr>
        <w:pStyle w:val="EndnoteText"/>
      </w:pPr>
      <w:r w:rsidRPr="0001021F">
        <w:rPr>
          <w:vertAlign w:val="superscript"/>
        </w:rPr>
        <w:t>XV</w:t>
      </w:r>
      <w:r w:rsidRPr="0001021F">
        <w:t xml:space="preserve">  Fletcher, J. M., Frisvold, D., &amp; Tefft, N. (2009). Can soft drink taxes reduce population weight? Paper under review.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NeueLTStd-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EDE" w:rsidRDefault="003E0EDE" w:rsidP="00CE7502">
      <w:pPr>
        <w:spacing w:after="0" w:line="240" w:lineRule="auto"/>
      </w:pPr>
      <w:r>
        <w:separator/>
      </w:r>
    </w:p>
  </w:footnote>
  <w:footnote w:type="continuationSeparator" w:id="0">
    <w:p w:rsidR="003E0EDE" w:rsidRDefault="003E0EDE" w:rsidP="00CE7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97F"/>
    <w:multiLevelType w:val="hybridMultilevel"/>
    <w:tmpl w:val="20829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E794C"/>
    <w:multiLevelType w:val="hybridMultilevel"/>
    <w:tmpl w:val="3C76F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75655CC"/>
    <w:multiLevelType w:val="hybridMultilevel"/>
    <w:tmpl w:val="5D82979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2A2F0B56"/>
    <w:multiLevelType w:val="hybridMultilevel"/>
    <w:tmpl w:val="1BC01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D642CB"/>
    <w:multiLevelType w:val="hybridMultilevel"/>
    <w:tmpl w:val="5028607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384A1CE9"/>
    <w:multiLevelType w:val="hybridMultilevel"/>
    <w:tmpl w:val="013831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5C7E61"/>
    <w:multiLevelType w:val="hybridMultilevel"/>
    <w:tmpl w:val="59266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9156C"/>
    <w:multiLevelType w:val="hybridMultilevel"/>
    <w:tmpl w:val="477E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24B1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589F26AB"/>
    <w:multiLevelType w:val="multilevel"/>
    <w:tmpl w:val="013831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BF233F"/>
    <w:multiLevelType w:val="hybridMultilevel"/>
    <w:tmpl w:val="A2B0DC38"/>
    <w:lvl w:ilvl="0" w:tplc="4F500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numFmt w:val="lowerRoman"/>
    <w:numStart w:val="6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6BA"/>
    <w:rsid w:val="0001021F"/>
    <w:rsid w:val="000E36BA"/>
    <w:rsid w:val="00183A49"/>
    <w:rsid w:val="00185053"/>
    <w:rsid w:val="001F64B4"/>
    <w:rsid w:val="002245C8"/>
    <w:rsid w:val="002F3580"/>
    <w:rsid w:val="00361632"/>
    <w:rsid w:val="00362845"/>
    <w:rsid w:val="003E0EDE"/>
    <w:rsid w:val="004D2309"/>
    <w:rsid w:val="00532D81"/>
    <w:rsid w:val="005D6832"/>
    <w:rsid w:val="006211E8"/>
    <w:rsid w:val="00623736"/>
    <w:rsid w:val="006651F0"/>
    <w:rsid w:val="006F552A"/>
    <w:rsid w:val="007106C8"/>
    <w:rsid w:val="007C18C7"/>
    <w:rsid w:val="007D476A"/>
    <w:rsid w:val="007D6FD7"/>
    <w:rsid w:val="0083690B"/>
    <w:rsid w:val="00874712"/>
    <w:rsid w:val="008B1332"/>
    <w:rsid w:val="008F429C"/>
    <w:rsid w:val="00A15C21"/>
    <w:rsid w:val="00AA3C3B"/>
    <w:rsid w:val="00B01E76"/>
    <w:rsid w:val="00CE7502"/>
    <w:rsid w:val="00D26F81"/>
    <w:rsid w:val="00D57416"/>
    <w:rsid w:val="00E06DE7"/>
    <w:rsid w:val="00E653A0"/>
    <w:rsid w:val="00EC28A7"/>
    <w:rsid w:val="00EC2BC0"/>
    <w:rsid w:val="00F767E8"/>
    <w:rsid w:val="00FF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8A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A3C3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A3C3B"/>
    <w:rPr>
      <w:rFonts w:ascii="Cambria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0E36BA"/>
    <w:pPr>
      <w:ind w:left="720"/>
      <w:contextualSpacing/>
    </w:pPr>
  </w:style>
  <w:style w:type="paragraph" w:customStyle="1" w:styleId="Default">
    <w:name w:val="Default"/>
    <w:uiPriority w:val="99"/>
    <w:rsid w:val="007D47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D26F81"/>
    <w:rPr>
      <w:rFonts w:cs="Times New Roman"/>
      <w:i/>
      <w:iCs/>
    </w:rPr>
  </w:style>
  <w:style w:type="paragraph" w:styleId="FootnoteText">
    <w:name w:val="footnote text"/>
    <w:basedOn w:val="Normal"/>
    <w:link w:val="FootnoteTextChar"/>
    <w:uiPriority w:val="99"/>
    <w:rsid w:val="00CE75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E7502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CE7502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CE7502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A3C3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A3C3B"/>
    <w:rPr>
      <w:rFonts w:cs="Times New Roman"/>
    </w:rPr>
  </w:style>
  <w:style w:type="character" w:styleId="EndnoteReference">
    <w:name w:val="endnote reference"/>
    <w:basedOn w:val="DefaultParagraphFont"/>
    <w:uiPriority w:val="99"/>
    <w:semiHidden/>
    <w:rsid w:val="00AA3C3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6615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6604">
                  <w:marLeft w:val="0"/>
                  <w:marRight w:val="0"/>
                  <w:marTop w:val="150"/>
                  <w:marBottom w:val="150"/>
                  <w:divBdr>
                    <w:top w:val="single" w:sz="6" w:space="5" w:color="CCCCCC"/>
                    <w:left w:val="single" w:sz="6" w:space="11" w:color="CCCCCC"/>
                    <w:bottom w:val="single" w:sz="6" w:space="5" w:color="CCCCCC"/>
                    <w:right w:val="single" w:sz="6" w:space="11" w:color="CCCCCC"/>
                  </w:divBdr>
                  <w:divsChild>
                    <w:div w:id="863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455560"/>
                                    <w:left w:val="single" w:sz="18" w:space="0" w:color="455560"/>
                                    <w:bottom w:val="single" w:sz="18" w:space="0" w:color="455560"/>
                                    <w:right w:val="single" w:sz="18" w:space="0" w:color="455560"/>
                                  </w:divBdr>
                                  <w:divsChild>
                                    <w:div w:id="86316611">
                                      <w:marLeft w:val="168"/>
                                      <w:marRight w:val="168"/>
                                      <w:marTop w:val="0"/>
                                      <w:marBottom w:val="0"/>
                                      <w:divBdr>
                                        <w:top w:val="single" w:sz="6" w:space="0" w:color="D0D4D7"/>
                                        <w:left w:val="single" w:sz="6" w:space="0" w:color="D0D4D7"/>
                                        <w:bottom w:val="single" w:sz="6" w:space="0" w:color="D0D4D7"/>
                                        <w:right w:val="single" w:sz="6" w:space="0" w:color="D0D4D7"/>
                                      </w:divBdr>
                                      <w:divsChild>
                                        <w:div w:id="8631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D0D4D7"/>
                                            <w:right w:val="none" w:sz="0" w:space="0" w:color="auto"/>
                                          </w:divBdr>
                                          <w:divsChild>
                                            <w:div w:id="8631661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single" w:sz="6" w:space="2" w:color="6A7780"/>
                                                <w:left w:val="single" w:sz="6" w:space="5" w:color="6A7780"/>
                                                <w:bottom w:val="single" w:sz="6" w:space="2" w:color="6A7780"/>
                                                <w:right w:val="single" w:sz="6" w:space="5" w:color="6A77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6606">
              <w:marLeft w:val="0"/>
              <w:marRight w:val="3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1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6609">
              <w:marLeft w:val="0"/>
              <w:marRight w:val="3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tc.gov/os/2008/07/P064504foodmkting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513</Words>
  <Characters>2929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SSB Tax Talking Points with a Health-Accountability Focus</dc:title>
  <dc:subject/>
  <dc:creator>Ana Garcia</dc:creator>
  <cp:keywords/>
  <dc:description/>
  <cp:lastModifiedBy>MSeserman</cp:lastModifiedBy>
  <cp:revision>2</cp:revision>
  <dcterms:created xsi:type="dcterms:W3CDTF">2010-02-16T17:32:00Z</dcterms:created>
  <dcterms:modified xsi:type="dcterms:W3CDTF">2010-02-16T17:32:00Z</dcterms:modified>
</cp:coreProperties>
</file>